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ind w:firstLine="480"/>
        <w:jc w:val="center"/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华北科技学院</w:t>
      </w:r>
      <w:r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成人教育学院</w:t>
      </w:r>
    </w:p>
    <w:p>
      <w:pPr>
        <w:widowControl/>
        <w:shd w:val="clear" w:color="auto" w:fill="FFFFFF"/>
        <w:spacing w:line="440" w:lineRule="atLeast"/>
        <w:ind w:firstLine="480"/>
        <w:jc w:val="center"/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关于开展</w:t>
      </w: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  <w:lang w:eastAsia="zh-CN"/>
        </w:rPr>
        <w:t>秋</w:t>
      </w:r>
      <w:r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季学期</w:t>
      </w: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教学工作</w:t>
      </w:r>
      <w:r>
        <w:rPr>
          <w:rFonts w:ascii="黑体" w:hAnsi="黑体" w:eastAsia="黑体" w:cs="Times New Roman"/>
          <w:b/>
          <w:color w:val="000000"/>
          <w:kern w:val="0"/>
          <w:sz w:val="30"/>
          <w:szCs w:val="30"/>
          <w:shd w:val="clear" w:color="auto" w:fill="FFFFFF"/>
        </w:rPr>
        <w:t>的通知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经研究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进一步规范教学环节，严格教学过程管理，切实提高线上教学质量，保证本学期教学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任务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顺利完成。现将有关工作安排如下。</w:t>
      </w:r>
    </w:p>
    <w:p>
      <w:pPr>
        <w:widowControl/>
        <w:shd w:val="clear" w:color="auto" w:fill="FFFFFF"/>
        <w:spacing w:line="440" w:lineRule="atLeast"/>
        <w:ind w:firstLine="562"/>
        <w:jc w:val="left"/>
        <w:outlineLvl w:val="0"/>
        <w:rPr>
          <w:rFonts w:ascii="微软雅黑" w:hAnsi="微软雅黑" w:eastAsia="微软雅黑" w:cs="宋体"/>
          <w:color w:val="555555"/>
          <w:kern w:val="36"/>
          <w:sz w:val="24"/>
          <w:szCs w:val="24"/>
        </w:rPr>
      </w:pPr>
      <w:r>
        <w:rPr>
          <w:rFonts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一、平台</w:t>
      </w:r>
      <w:r>
        <w:rPr>
          <w:rFonts w:hint="eastAsia"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在线</w:t>
      </w:r>
      <w:r>
        <w:rPr>
          <w:rFonts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学习时间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本学期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线上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学习时间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从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9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日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开始至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日结束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9月30日-10月8日期间不上直播课）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，网址为：http://hbkjxy.jxjy.chaoxing.com，登录名为学生学号，初始密码为学生身份证号码后六位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具体操作详见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附件一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《华北科技学院“智慧成教”远程教学平台学生使用手册》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）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440" w:lineRule="atLeast"/>
        <w:ind w:firstLine="562"/>
        <w:jc w:val="left"/>
        <w:outlineLvl w:val="0"/>
        <w:rPr>
          <w:rFonts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、</w:t>
      </w:r>
      <w:r>
        <w:rPr>
          <w:rFonts w:ascii="黑体" w:hAnsi="黑体" w:eastAsia="黑体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学习要求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ascii="Times New Roman" w:hAnsi="Times New Roman" w:eastAsia="微软雅黑" w:cs="Times New Roman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）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“智慧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成教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”学习平台线上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学习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开始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时间为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日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，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结束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时间为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日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）学生除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完成每周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集中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时段的线上直播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课程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外，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根据本学期的教学计划，利用网络学习平台提供的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学习资源进行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线上学习，必须按时完成每门课程进度的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>7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  <w:u w:val="single"/>
          <w:shd w:val="clear" w:color="auto" w:fill="FFFFFF"/>
        </w:rPr>
        <w:t>0%以上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，才有资格参加课程的考试。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Times New Roman" w:hAnsi="Times New Roman" w:eastAsia="微软雅黑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）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出勤与作业。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学生要在课程群内积极参与课程的讨论与互动，及时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关注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并回复任课教师所发信息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，认真完成教师布置的作业。</w:t>
      </w:r>
    </w:p>
    <w:p>
      <w:pPr>
        <w:widowControl/>
        <w:shd w:val="clear" w:color="auto" w:fill="FFFFFF"/>
        <w:spacing w:line="440" w:lineRule="atLeast"/>
        <w:ind w:firstLine="480"/>
        <w:jc w:val="left"/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4）讨论互动。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在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学习平台内每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周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与教师沟通次数不少于两次。任何学生不得讨论、发送与课程无关的内容，如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平台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内有异常情况需及时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管理员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反馈。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学习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平台管理员电话：010-61595113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20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ind w:firstLine="6480" w:firstLineChars="2700"/>
        <w:jc w:val="both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40" w:lineRule="atLeast"/>
        <w:jc w:val="left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eastAsia="zh-CN"/>
        </w:rPr>
        <w:t>附件一 华北科技学院成教学院智慧成教学生操作手册</w:t>
      </w:r>
    </w:p>
    <w:p>
      <w:pPr>
        <w:widowControl/>
        <w:shd w:val="clear" w:color="auto" w:fill="FFFFFF"/>
        <w:spacing w:line="440" w:lineRule="atLeast"/>
        <w:jc w:val="left"/>
        <w:rPr>
          <w:rFonts w:hint="default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附件二 2023年秋季学期课表（学生）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ZjMzMjk2NDA4ZDc2YzZmMzlhZGRjYWExMzQxMzEifQ=="/>
  </w:docVars>
  <w:rsids>
    <w:rsidRoot w:val="00837F9F"/>
    <w:rsid w:val="0000369C"/>
    <w:rsid w:val="00070AD4"/>
    <w:rsid w:val="0009002F"/>
    <w:rsid w:val="000A3D96"/>
    <w:rsid w:val="000A4987"/>
    <w:rsid w:val="000C50C3"/>
    <w:rsid w:val="001D5BFB"/>
    <w:rsid w:val="00250135"/>
    <w:rsid w:val="002630C7"/>
    <w:rsid w:val="00297EEF"/>
    <w:rsid w:val="00365178"/>
    <w:rsid w:val="00371DBD"/>
    <w:rsid w:val="003A2034"/>
    <w:rsid w:val="003C1071"/>
    <w:rsid w:val="003F1068"/>
    <w:rsid w:val="0054279C"/>
    <w:rsid w:val="0055624B"/>
    <w:rsid w:val="005564E4"/>
    <w:rsid w:val="00590076"/>
    <w:rsid w:val="0069789D"/>
    <w:rsid w:val="00734080"/>
    <w:rsid w:val="007754E2"/>
    <w:rsid w:val="007C794F"/>
    <w:rsid w:val="00837F9F"/>
    <w:rsid w:val="00882573"/>
    <w:rsid w:val="008A7807"/>
    <w:rsid w:val="008C02DE"/>
    <w:rsid w:val="008F1F96"/>
    <w:rsid w:val="008F7C67"/>
    <w:rsid w:val="00914025"/>
    <w:rsid w:val="00942EC3"/>
    <w:rsid w:val="00975D50"/>
    <w:rsid w:val="009F4911"/>
    <w:rsid w:val="00A92684"/>
    <w:rsid w:val="00AC53D5"/>
    <w:rsid w:val="00AF35E8"/>
    <w:rsid w:val="00B81966"/>
    <w:rsid w:val="00BB3F10"/>
    <w:rsid w:val="00C02EA2"/>
    <w:rsid w:val="00C32420"/>
    <w:rsid w:val="00C42955"/>
    <w:rsid w:val="00CB6FA9"/>
    <w:rsid w:val="00CD475A"/>
    <w:rsid w:val="00CE056E"/>
    <w:rsid w:val="00CF04E4"/>
    <w:rsid w:val="00CF1862"/>
    <w:rsid w:val="00D13FF6"/>
    <w:rsid w:val="00D40FDF"/>
    <w:rsid w:val="00DE4EE6"/>
    <w:rsid w:val="00E0067C"/>
    <w:rsid w:val="00E2366B"/>
    <w:rsid w:val="00E76A04"/>
    <w:rsid w:val="00ED64EE"/>
    <w:rsid w:val="00F547CF"/>
    <w:rsid w:val="00F8712F"/>
    <w:rsid w:val="091F4B4B"/>
    <w:rsid w:val="2C8670C6"/>
    <w:rsid w:val="3C7920C6"/>
    <w:rsid w:val="41A00E27"/>
    <w:rsid w:val="459D5FA9"/>
    <w:rsid w:val="527A70F1"/>
    <w:rsid w:val="52CB5295"/>
    <w:rsid w:val="5B085C81"/>
    <w:rsid w:val="5F8F28CB"/>
    <w:rsid w:val="723D70FD"/>
    <w:rsid w:val="766E1A82"/>
    <w:rsid w:val="78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295B-2E8B-4423-BD2D-B631B4A6E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577</Characters>
  <Lines>11</Lines>
  <Paragraphs>3</Paragraphs>
  <TotalTime>2</TotalTime>
  <ScaleCrop>false</ScaleCrop>
  <LinksUpToDate>false</LinksUpToDate>
  <CharactersWithSpaces>579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2022-09-05T08:34:00Z</dcterms:created>
  <dc:creator>cjsc</dc:creator>
  <cp:lastModifiedBy>Administrator</cp:lastModifiedBy>
  <cp:lastPrinted>2021-09-24T08:05:00Z</cp:lastPrinted>
  <dcterms:modified xsi:type="dcterms:W3CDTF">2023-09-14T03:21:40Z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8CEF3E3263A74BA8AD0D2077FA224986_13</vt:lpwstr>
  </property>
</Properties>
</file>